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4F375" w14:textId="0DBB6D86" w:rsidR="00A7154C" w:rsidRPr="0093020F" w:rsidRDefault="00CF0977" w:rsidP="0093020F">
      <w:pPr>
        <w:jc w:val="center"/>
        <w:rPr>
          <w:b/>
          <w:bCs/>
        </w:rPr>
      </w:pPr>
      <w:r w:rsidRPr="00A7154C">
        <w:rPr>
          <w:b/>
          <w:bCs/>
        </w:rPr>
        <w:t>Procedure for Reserving the new HNFE Foods Teaching Lab: Wallace 403</w:t>
      </w:r>
    </w:p>
    <w:p w14:paraId="00612E41" w14:textId="6CBE3CE7" w:rsidR="00CF0977" w:rsidRPr="0093020F" w:rsidRDefault="00CF0977" w:rsidP="0093020F">
      <w:pPr>
        <w:jc w:val="both"/>
        <w:rPr>
          <w:sz w:val="22"/>
          <w:szCs w:val="22"/>
        </w:rPr>
      </w:pPr>
      <w:r w:rsidRPr="00A7154C">
        <w:rPr>
          <w:sz w:val="22"/>
          <w:szCs w:val="22"/>
        </w:rPr>
        <w:t>This proce</w:t>
      </w:r>
      <w:r w:rsidR="00D55F02">
        <w:rPr>
          <w:sz w:val="22"/>
          <w:szCs w:val="22"/>
        </w:rPr>
        <w:t>dure is designed</w:t>
      </w:r>
      <w:r w:rsidRPr="00A7154C">
        <w:rPr>
          <w:sz w:val="22"/>
          <w:szCs w:val="22"/>
        </w:rPr>
        <w:t xml:space="preserve"> for any</w:t>
      </w:r>
      <w:r w:rsidR="0093020F">
        <w:rPr>
          <w:sz w:val="22"/>
          <w:szCs w:val="22"/>
        </w:rPr>
        <w:t xml:space="preserve"> individual</w:t>
      </w:r>
      <w:r w:rsidRPr="00A7154C">
        <w:rPr>
          <w:sz w:val="22"/>
          <w:szCs w:val="22"/>
        </w:rPr>
        <w:t xml:space="preserve"> </w:t>
      </w:r>
      <w:r w:rsidR="00D55F02">
        <w:rPr>
          <w:sz w:val="22"/>
          <w:szCs w:val="22"/>
        </w:rPr>
        <w:t>or</w:t>
      </w:r>
      <w:r w:rsidRPr="00A7154C">
        <w:rPr>
          <w:sz w:val="22"/>
          <w:szCs w:val="22"/>
        </w:rPr>
        <w:t xml:space="preserve"> group who has not </w:t>
      </w:r>
      <w:r w:rsidR="00A7154C">
        <w:rPr>
          <w:sz w:val="22"/>
          <w:szCs w:val="22"/>
        </w:rPr>
        <w:t xml:space="preserve">previously </w:t>
      </w:r>
      <w:r w:rsidRPr="00A7154C">
        <w:rPr>
          <w:sz w:val="22"/>
          <w:szCs w:val="22"/>
        </w:rPr>
        <w:t xml:space="preserve">reserved and utilized this teaching </w:t>
      </w:r>
      <w:r w:rsidR="00DB48BD">
        <w:rPr>
          <w:sz w:val="22"/>
          <w:szCs w:val="22"/>
        </w:rPr>
        <w:t xml:space="preserve">lab </w:t>
      </w:r>
      <w:r w:rsidRPr="00A7154C">
        <w:rPr>
          <w:sz w:val="22"/>
          <w:szCs w:val="22"/>
        </w:rPr>
        <w:t>space</w:t>
      </w:r>
      <w:r w:rsidR="0093020F">
        <w:rPr>
          <w:sz w:val="22"/>
          <w:szCs w:val="22"/>
        </w:rPr>
        <w:t>. Additionally,</w:t>
      </w:r>
      <w:r w:rsidRPr="00A7154C">
        <w:rPr>
          <w:sz w:val="22"/>
          <w:szCs w:val="22"/>
        </w:rPr>
        <w:t xml:space="preserve"> individuals and groups who have </w:t>
      </w:r>
      <w:r w:rsidR="0093020F">
        <w:rPr>
          <w:sz w:val="22"/>
          <w:szCs w:val="22"/>
        </w:rPr>
        <w:t xml:space="preserve">already </w:t>
      </w:r>
      <w:r w:rsidRPr="00A7154C">
        <w:rPr>
          <w:sz w:val="22"/>
          <w:szCs w:val="22"/>
        </w:rPr>
        <w:t xml:space="preserve">used the former </w:t>
      </w:r>
      <w:r w:rsidR="0093020F">
        <w:rPr>
          <w:sz w:val="22"/>
          <w:szCs w:val="22"/>
        </w:rPr>
        <w:t xml:space="preserve">HNFE </w:t>
      </w:r>
      <w:r w:rsidRPr="00A7154C">
        <w:rPr>
          <w:sz w:val="22"/>
          <w:szCs w:val="22"/>
        </w:rPr>
        <w:t>foods teaching space</w:t>
      </w:r>
      <w:r w:rsidR="0093020F">
        <w:rPr>
          <w:sz w:val="22"/>
          <w:szCs w:val="22"/>
        </w:rPr>
        <w:t xml:space="preserve"> are</w:t>
      </w:r>
      <w:r w:rsidR="00A7154C">
        <w:rPr>
          <w:sz w:val="22"/>
          <w:szCs w:val="22"/>
        </w:rPr>
        <w:t xml:space="preserve"> </w:t>
      </w:r>
      <w:r w:rsidRPr="00A7154C">
        <w:rPr>
          <w:sz w:val="22"/>
          <w:szCs w:val="22"/>
        </w:rPr>
        <w:t>required to meet with Christy Lee</w:t>
      </w:r>
      <w:r w:rsidR="0093020F">
        <w:rPr>
          <w:sz w:val="22"/>
          <w:szCs w:val="22"/>
        </w:rPr>
        <w:t xml:space="preserve">, </w:t>
      </w:r>
      <w:r w:rsidRPr="00A7154C">
        <w:rPr>
          <w:sz w:val="22"/>
          <w:szCs w:val="22"/>
        </w:rPr>
        <w:t>HNFE Food</w:t>
      </w:r>
      <w:r w:rsidR="00A7154C" w:rsidRPr="00A7154C">
        <w:rPr>
          <w:sz w:val="22"/>
          <w:szCs w:val="22"/>
        </w:rPr>
        <w:t>s</w:t>
      </w:r>
      <w:r w:rsidRPr="00A7154C">
        <w:rPr>
          <w:sz w:val="22"/>
          <w:szCs w:val="22"/>
        </w:rPr>
        <w:t xml:space="preserve"> </w:t>
      </w:r>
      <w:r w:rsidR="00A7154C" w:rsidRPr="00A7154C">
        <w:rPr>
          <w:sz w:val="22"/>
          <w:szCs w:val="22"/>
        </w:rPr>
        <w:t xml:space="preserve">Teaching </w:t>
      </w:r>
      <w:r w:rsidRPr="00A7154C">
        <w:rPr>
          <w:sz w:val="22"/>
          <w:szCs w:val="22"/>
        </w:rPr>
        <w:t>Lab Support Specialist</w:t>
      </w:r>
      <w:r w:rsidR="0093020F">
        <w:rPr>
          <w:sz w:val="22"/>
          <w:szCs w:val="22"/>
        </w:rPr>
        <w:t>,</w:t>
      </w:r>
      <w:r w:rsidRPr="00A7154C">
        <w:rPr>
          <w:sz w:val="22"/>
          <w:szCs w:val="22"/>
        </w:rPr>
        <w:t xml:space="preserve"> in the </w:t>
      </w:r>
      <w:r w:rsidR="0093020F">
        <w:rPr>
          <w:sz w:val="22"/>
          <w:szCs w:val="22"/>
        </w:rPr>
        <w:t xml:space="preserve">newly </w:t>
      </w:r>
      <w:r w:rsidRPr="00A7154C">
        <w:rPr>
          <w:sz w:val="22"/>
          <w:szCs w:val="22"/>
        </w:rPr>
        <w:t>renovated space</w:t>
      </w:r>
      <w:r w:rsidR="0093020F">
        <w:rPr>
          <w:sz w:val="22"/>
          <w:szCs w:val="22"/>
        </w:rPr>
        <w:t xml:space="preserve"> prior to resuming their previous food-related activities</w:t>
      </w:r>
      <w:r w:rsidR="0092483C">
        <w:rPr>
          <w:sz w:val="22"/>
          <w:szCs w:val="22"/>
        </w:rPr>
        <w:t xml:space="preserve">. </w:t>
      </w:r>
      <w:r w:rsidR="0093020F">
        <w:rPr>
          <w:sz w:val="22"/>
          <w:szCs w:val="22"/>
        </w:rPr>
        <w:t>This document outlines steps to take before and after using Wallace 403</w:t>
      </w:r>
      <w:r w:rsidR="00875E2E">
        <w:rPr>
          <w:sz w:val="22"/>
          <w:szCs w:val="22"/>
        </w:rPr>
        <w:t>. It complements the</w:t>
      </w:r>
      <w:r w:rsidR="0093020F">
        <w:rPr>
          <w:sz w:val="22"/>
          <w:szCs w:val="22"/>
        </w:rPr>
        <w:t xml:space="preserve"> </w:t>
      </w:r>
      <w:r w:rsidR="00A7154C">
        <w:rPr>
          <w:sz w:val="22"/>
          <w:szCs w:val="22"/>
        </w:rPr>
        <w:t>revised Standards of Operation (SOP</w:t>
      </w:r>
      <w:r w:rsidR="0093020F">
        <w:rPr>
          <w:sz w:val="22"/>
          <w:szCs w:val="22"/>
        </w:rPr>
        <w:t>)</w:t>
      </w:r>
      <w:r w:rsidR="00875E2E">
        <w:rPr>
          <w:sz w:val="22"/>
          <w:szCs w:val="22"/>
        </w:rPr>
        <w:t>, which includes</w:t>
      </w:r>
      <w:r w:rsidR="0093020F">
        <w:rPr>
          <w:sz w:val="22"/>
          <w:szCs w:val="22"/>
        </w:rPr>
        <w:t xml:space="preserve"> an itemized list o</w:t>
      </w:r>
      <w:r w:rsidR="00875E2E">
        <w:rPr>
          <w:sz w:val="22"/>
          <w:szCs w:val="22"/>
        </w:rPr>
        <w:t>f tasks to complete</w:t>
      </w:r>
      <w:r w:rsidR="0093020F">
        <w:rPr>
          <w:sz w:val="22"/>
          <w:szCs w:val="22"/>
        </w:rPr>
        <w:t xml:space="preserve"> </w:t>
      </w:r>
      <w:r w:rsidR="00875E2E">
        <w:rPr>
          <w:sz w:val="22"/>
          <w:szCs w:val="22"/>
        </w:rPr>
        <w:t xml:space="preserve">while in the </w:t>
      </w:r>
      <w:r w:rsidR="0093020F">
        <w:rPr>
          <w:sz w:val="22"/>
          <w:szCs w:val="22"/>
        </w:rPr>
        <w:t xml:space="preserve">reserved laboratory </w:t>
      </w:r>
      <w:r w:rsidR="00875E2E">
        <w:rPr>
          <w:sz w:val="22"/>
          <w:szCs w:val="22"/>
        </w:rPr>
        <w:t>s</w:t>
      </w:r>
      <w:r w:rsidR="0093020F">
        <w:rPr>
          <w:sz w:val="22"/>
          <w:szCs w:val="22"/>
        </w:rPr>
        <w:t>pace.</w:t>
      </w:r>
      <w:r w:rsidR="00875E2E">
        <w:rPr>
          <w:sz w:val="22"/>
          <w:szCs w:val="22"/>
        </w:rPr>
        <w:t xml:space="preserve"> Following the steps below and the tasks outlined in the SOP will ensure proper maintenance of the renovated space with the goal to utilize and share Wallace 403 across the Virginia Tech community and its many stakeholders across the Commonwealth of Virginia.  </w:t>
      </w:r>
    </w:p>
    <w:p w14:paraId="01A7F8BB" w14:textId="0B3D6EEF" w:rsidR="00D55F02" w:rsidRDefault="00CF0977" w:rsidP="00CF0977">
      <w:pPr>
        <w:pStyle w:val="ListParagraph"/>
        <w:numPr>
          <w:ilvl w:val="0"/>
          <w:numId w:val="1"/>
        </w:numPr>
        <w:rPr>
          <w:sz w:val="22"/>
          <w:szCs w:val="22"/>
        </w:rPr>
      </w:pPr>
      <w:commentRangeStart w:id="0"/>
      <w:r w:rsidRPr="00A7154C">
        <w:rPr>
          <w:sz w:val="22"/>
          <w:szCs w:val="22"/>
        </w:rPr>
        <w:t xml:space="preserve">If interested in using this teaching kitchen, Wallace 403, please contact Christy Lee at </w:t>
      </w:r>
      <w:hyperlink r:id="rId5" w:history="1">
        <w:r w:rsidRPr="00A7154C">
          <w:rPr>
            <w:rStyle w:val="Hyperlink"/>
            <w:sz w:val="22"/>
            <w:szCs w:val="22"/>
          </w:rPr>
          <w:t>christybl@vt.edu</w:t>
        </w:r>
      </w:hyperlink>
      <w:r w:rsidRPr="00A7154C">
        <w:rPr>
          <w:sz w:val="22"/>
          <w:szCs w:val="22"/>
        </w:rPr>
        <w:t xml:space="preserve">. </w:t>
      </w:r>
      <w:commentRangeEnd w:id="0"/>
      <w:r w:rsidR="00DB48BD">
        <w:rPr>
          <w:rStyle w:val="CommentReference"/>
        </w:rPr>
        <w:commentReference w:id="0"/>
      </w:r>
      <w:r w:rsidRPr="00A7154C">
        <w:rPr>
          <w:sz w:val="22"/>
          <w:szCs w:val="22"/>
        </w:rPr>
        <w:t>Provide your name; Virginia Tech position or affiliation; contact information; and reason for inquiring about Wallace 403</w:t>
      </w:r>
      <w:r w:rsidR="00D55F02">
        <w:rPr>
          <w:sz w:val="22"/>
          <w:szCs w:val="22"/>
        </w:rPr>
        <w:t xml:space="preserve"> (including proposed date/time for your activity and estimated number of attendees)</w:t>
      </w:r>
      <w:r w:rsidRPr="00A7154C">
        <w:rPr>
          <w:sz w:val="22"/>
          <w:szCs w:val="22"/>
        </w:rPr>
        <w:t>.</w:t>
      </w:r>
      <w:r w:rsidR="00311611" w:rsidRPr="00A7154C">
        <w:rPr>
          <w:sz w:val="22"/>
          <w:szCs w:val="22"/>
        </w:rPr>
        <w:t xml:space="preserve"> </w:t>
      </w:r>
    </w:p>
    <w:p w14:paraId="27382992" w14:textId="77777777" w:rsidR="00D55F02" w:rsidRDefault="00311611" w:rsidP="00D55F02">
      <w:pPr>
        <w:pStyle w:val="ListParagraph"/>
        <w:numPr>
          <w:ilvl w:val="1"/>
          <w:numId w:val="1"/>
        </w:numPr>
        <w:rPr>
          <w:sz w:val="22"/>
          <w:szCs w:val="22"/>
        </w:rPr>
      </w:pPr>
      <w:r w:rsidRPr="00A7154C">
        <w:rPr>
          <w:sz w:val="22"/>
          <w:szCs w:val="22"/>
        </w:rPr>
        <w:t xml:space="preserve">This space can only be reserved by Virginia Tech employees (faculty, staff, and graduate students employed as GTAs or GRAs). </w:t>
      </w:r>
    </w:p>
    <w:p w14:paraId="7380D20B" w14:textId="77777777" w:rsidR="00D55F02" w:rsidRDefault="00D55F02" w:rsidP="00D55F02">
      <w:pPr>
        <w:pStyle w:val="ListParagraph"/>
        <w:numPr>
          <w:ilvl w:val="1"/>
          <w:numId w:val="1"/>
        </w:numPr>
        <w:rPr>
          <w:sz w:val="22"/>
          <w:szCs w:val="22"/>
        </w:rPr>
      </w:pPr>
      <w:r>
        <w:rPr>
          <w:sz w:val="22"/>
          <w:szCs w:val="22"/>
        </w:rPr>
        <w:t xml:space="preserve">The maximum capacity for Wallace 403 is 24 students/learners plus up to 3 people in charge of overseeing the food prep activities.  </w:t>
      </w:r>
    </w:p>
    <w:p w14:paraId="50D23D86" w14:textId="02A64BD4" w:rsidR="00CF0977" w:rsidRPr="00A7154C" w:rsidRDefault="00311611" w:rsidP="00D55F02">
      <w:pPr>
        <w:pStyle w:val="ListParagraph"/>
        <w:numPr>
          <w:ilvl w:val="1"/>
          <w:numId w:val="1"/>
        </w:numPr>
        <w:rPr>
          <w:sz w:val="22"/>
          <w:szCs w:val="22"/>
        </w:rPr>
      </w:pPr>
      <w:r w:rsidRPr="00A7154C">
        <w:rPr>
          <w:sz w:val="22"/>
          <w:szCs w:val="22"/>
        </w:rPr>
        <w:t>Virginia Tech student organizations may only reserve Wallace 403 if they have a Virginia Tech faculty advisor who will be the “person responsible” for the group and who will be in Wallace 403 with the student group while they use this space. The “person responsible” should also attend the lab orientation meeting with Christy</w:t>
      </w:r>
      <w:r w:rsidR="00D55F02">
        <w:rPr>
          <w:sz w:val="22"/>
          <w:szCs w:val="22"/>
        </w:rPr>
        <w:t>. S</w:t>
      </w:r>
      <w:r w:rsidRPr="00A7154C">
        <w:rPr>
          <w:sz w:val="22"/>
          <w:szCs w:val="22"/>
        </w:rPr>
        <w:t>ee below.</w:t>
      </w:r>
    </w:p>
    <w:p w14:paraId="626CC50A" w14:textId="2D48692C" w:rsidR="00CF0977" w:rsidRPr="00A7154C" w:rsidRDefault="00CF0977" w:rsidP="00CF0977">
      <w:pPr>
        <w:pStyle w:val="ListParagraph"/>
        <w:numPr>
          <w:ilvl w:val="0"/>
          <w:numId w:val="1"/>
        </w:numPr>
        <w:rPr>
          <w:sz w:val="22"/>
          <w:szCs w:val="22"/>
        </w:rPr>
      </w:pPr>
      <w:commentRangeStart w:id="1"/>
      <w:r w:rsidRPr="00A7154C">
        <w:rPr>
          <w:sz w:val="22"/>
          <w:szCs w:val="22"/>
        </w:rPr>
        <w:t>Schedule a da</w:t>
      </w:r>
      <w:r w:rsidR="00924CD1">
        <w:rPr>
          <w:sz w:val="22"/>
          <w:szCs w:val="22"/>
        </w:rPr>
        <w:t>y</w:t>
      </w:r>
      <w:r w:rsidRPr="00A7154C">
        <w:rPr>
          <w:sz w:val="22"/>
          <w:szCs w:val="22"/>
        </w:rPr>
        <w:t xml:space="preserve"> and time to meet with Christy in Wallace 403</w:t>
      </w:r>
      <w:commentRangeEnd w:id="1"/>
      <w:r w:rsidR="00DB48BD">
        <w:rPr>
          <w:rStyle w:val="CommentReference"/>
        </w:rPr>
        <w:commentReference w:id="1"/>
      </w:r>
      <w:r w:rsidRPr="00A7154C">
        <w:rPr>
          <w:sz w:val="22"/>
          <w:szCs w:val="22"/>
        </w:rPr>
        <w:t xml:space="preserve">. This visit </w:t>
      </w:r>
      <w:r w:rsidR="00924CD1">
        <w:rPr>
          <w:sz w:val="22"/>
          <w:szCs w:val="22"/>
        </w:rPr>
        <w:t>typically takes</w:t>
      </w:r>
      <w:r w:rsidRPr="00A7154C">
        <w:rPr>
          <w:sz w:val="22"/>
          <w:szCs w:val="22"/>
        </w:rPr>
        <w:t xml:space="preserve"> 30 minutes. It must be done in</w:t>
      </w:r>
      <w:r w:rsidR="00D55F02">
        <w:rPr>
          <w:sz w:val="22"/>
          <w:szCs w:val="22"/>
        </w:rPr>
        <w:t>-</w:t>
      </w:r>
      <w:r w:rsidRPr="00A7154C">
        <w:rPr>
          <w:sz w:val="22"/>
          <w:szCs w:val="22"/>
        </w:rPr>
        <w:t>person</w:t>
      </w:r>
      <w:r w:rsidR="003051A9" w:rsidRPr="00A7154C">
        <w:rPr>
          <w:sz w:val="22"/>
          <w:szCs w:val="22"/>
        </w:rPr>
        <w:t xml:space="preserve"> </w:t>
      </w:r>
      <w:r w:rsidRPr="00A7154C">
        <w:rPr>
          <w:sz w:val="22"/>
          <w:szCs w:val="22"/>
        </w:rPr>
        <w:t xml:space="preserve">in the physical </w:t>
      </w:r>
      <w:r w:rsidR="00924CD1">
        <w:rPr>
          <w:sz w:val="22"/>
          <w:szCs w:val="22"/>
        </w:rPr>
        <w:t>s</w:t>
      </w:r>
      <w:r w:rsidRPr="00A7154C">
        <w:rPr>
          <w:sz w:val="22"/>
          <w:szCs w:val="22"/>
        </w:rPr>
        <w:t>pace.</w:t>
      </w:r>
    </w:p>
    <w:p w14:paraId="3280FF9F" w14:textId="396B3210" w:rsidR="00D51368" w:rsidRDefault="00CF0977" w:rsidP="00CF0977">
      <w:pPr>
        <w:pStyle w:val="ListParagraph"/>
        <w:numPr>
          <w:ilvl w:val="0"/>
          <w:numId w:val="1"/>
        </w:numPr>
        <w:rPr>
          <w:sz w:val="22"/>
          <w:szCs w:val="22"/>
        </w:rPr>
      </w:pPr>
      <w:r w:rsidRPr="00A7154C">
        <w:rPr>
          <w:sz w:val="22"/>
          <w:szCs w:val="22"/>
        </w:rPr>
        <w:t xml:space="preserve">During the meeting, Christy will show the 6 student kitchens, </w:t>
      </w:r>
      <w:r w:rsidR="003051A9" w:rsidRPr="00A7154C">
        <w:rPr>
          <w:sz w:val="22"/>
          <w:szCs w:val="22"/>
        </w:rPr>
        <w:t xml:space="preserve">1 instructor kitchen, and the general inventory for each kitchen. (Once the AV system and new teaching technology are fully installed and operational, we will </w:t>
      </w:r>
      <w:r w:rsidR="00924CD1">
        <w:rPr>
          <w:sz w:val="22"/>
          <w:szCs w:val="22"/>
        </w:rPr>
        <w:t>provide printed</w:t>
      </w:r>
      <w:r w:rsidR="003051A9" w:rsidRPr="00A7154C">
        <w:rPr>
          <w:sz w:val="22"/>
          <w:szCs w:val="22"/>
        </w:rPr>
        <w:t xml:space="preserve"> instructions for usage.</w:t>
      </w:r>
      <w:r w:rsidR="00D55F02">
        <w:rPr>
          <w:sz w:val="22"/>
          <w:szCs w:val="22"/>
        </w:rPr>
        <w:t>)</w:t>
      </w:r>
    </w:p>
    <w:p w14:paraId="7BF1EFE0" w14:textId="525C97E2" w:rsidR="00CF0977" w:rsidRDefault="00D51368" w:rsidP="00D51368">
      <w:pPr>
        <w:pStyle w:val="ListParagraph"/>
        <w:numPr>
          <w:ilvl w:val="1"/>
          <w:numId w:val="1"/>
        </w:numPr>
        <w:rPr>
          <w:sz w:val="22"/>
          <w:szCs w:val="22"/>
        </w:rPr>
      </w:pPr>
      <w:r>
        <w:rPr>
          <w:sz w:val="22"/>
          <w:szCs w:val="22"/>
        </w:rPr>
        <w:t>All consumable items to be used while reserving Wallace 403 must be purchased and brought to the lab.</w:t>
      </w:r>
      <w:r w:rsidR="003051A9" w:rsidRPr="00A7154C">
        <w:rPr>
          <w:sz w:val="22"/>
          <w:szCs w:val="22"/>
        </w:rPr>
        <w:t xml:space="preserve"> </w:t>
      </w:r>
      <w:r>
        <w:rPr>
          <w:sz w:val="22"/>
          <w:szCs w:val="22"/>
        </w:rPr>
        <w:t xml:space="preserve">We ask that you provide your own coolers for storage of perishable items. If refrigeration or freezing is needed during the use of the lab, please use the refrigerator/freezer unit that is </w:t>
      </w:r>
      <w:r w:rsidR="00924CD1">
        <w:rPr>
          <w:sz w:val="22"/>
          <w:szCs w:val="22"/>
        </w:rPr>
        <w:t>at</w:t>
      </w:r>
      <w:r>
        <w:rPr>
          <w:sz w:val="22"/>
          <w:szCs w:val="22"/>
        </w:rPr>
        <w:t xml:space="preserve"> the wall </w:t>
      </w:r>
      <w:r w:rsidR="00924CD1">
        <w:rPr>
          <w:sz w:val="22"/>
          <w:szCs w:val="22"/>
        </w:rPr>
        <w:t xml:space="preserve">on the right side </w:t>
      </w:r>
      <w:r>
        <w:rPr>
          <w:sz w:val="22"/>
          <w:szCs w:val="22"/>
        </w:rPr>
        <w:t xml:space="preserve">of the lab </w:t>
      </w:r>
      <w:r w:rsidR="00924CD1">
        <w:rPr>
          <w:sz w:val="22"/>
          <w:szCs w:val="22"/>
        </w:rPr>
        <w:t>as you</w:t>
      </w:r>
      <w:r>
        <w:rPr>
          <w:sz w:val="22"/>
          <w:szCs w:val="22"/>
        </w:rPr>
        <w:t xml:space="preserve"> </w:t>
      </w:r>
      <w:r w:rsidR="00924CD1">
        <w:rPr>
          <w:sz w:val="22"/>
          <w:szCs w:val="22"/>
        </w:rPr>
        <w:t>enter</w:t>
      </w:r>
      <w:r>
        <w:rPr>
          <w:sz w:val="22"/>
          <w:szCs w:val="22"/>
        </w:rPr>
        <w:t xml:space="preserve"> </w:t>
      </w:r>
      <w:r w:rsidR="00924CD1">
        <w:rPr>
          <w:sz w:val="22"/>
          <w:szCs w:val="22"/>
        </w:rPr>
        <w:t>Wallace 403.</w:t>
      </w:r>
    </w:p>
    <w:p w14:paraId="3C3E6640" w14:textId="45911A8A" w:rsidR="00D51368" w:rsidRDefault="00924CD1" w:rsidP="00D51368">
      <w:pPr>
        <w:pStyle w:val="ListParagraph"/>
        <w:numPr>
          <w:ilvl w:val="1"/>
          <w:numId w:val="1"/>
        </w:numPr>
        <w:rPr>
          <w:sz w:val="22"/>
          <w:szCs w:val="22"/>
        </w:rPr>
      </w:pPr>
      <w:r>
        <w:rPr>
          <w:sz w:val="22"/>
          <w:szCs w:val="22"/>
        </w:rPr>
        <w:t xml:space="preserve">We are happy to share </w:t>
      </w:r>
      <w:r w:rsidR="00750818">
        <w:rPr>
          <w:sz w:val="22"/>
          <w:szCs w:val="22"/>
        </w:rPr>
        <w:t>basic</w:t>
      </w:r>
      <w:r w:rsidR="00D51368">
        <w:rPr>
          <w:sz w:val="22"/>
          <w:szCs w:val="22"/>
        </w:rPr>
        <w:t xml:space="preserve"> cleaning supplies that are available in the lab</w:t>
      </w:r>
      <w:r>
        <w:rPr>
          <w:sz w:val="22"/>
          <w:szCs w:val="22"/>
        </w:rPr>
        <w:t>. They are n</w:t>
      </w:r>
      <w:r w:rsidR="00D51368">
        <w:rPr>
          <w:sz w:val="22"/>
          <w:szCs w:val="22"/>
        </w:rPr>
        <w:t>ext to the sink and underneath the sink</w:t>
      </w:r>
      <w:r>
        <w:rPr>
          <w:sz w:val="22"/>
          <w:szCs w:val="22"/>
        </w:rPr>
        <w:t xml:space="preserve"> in each kitchen</w:t>
      </w:r>
      <w:r w:rsidR="00D51368">
        <w:rPr>
          <w:sz w:val="22"/>
          <w:szCs w:val="22"/>
        </w:rPr>
        <w:t>. However, any additional cleaning supplies such as paper towels, cloth kitchen towels, Clorox wipes (etc.) should be purchased and brought to the lab by the group.</w:t>
      </w:r>
    </w:p>
    <w:p w14:paraId="43E6167E" w14:textId="6B80F606" w:rsidR="00D51368" w:rsidRPr="00A7154C" w:rsidRDefault="00D51368" w:rsidP="00D51368">
      <w:pPr>
        <w:pStyle w:val="ListParagraph"/>
        <w:numPr>
          <w:ilvl w:val="1"/>
          <w:numId w:val="1"/>
        </w:numPr>
        <w:rPr>
          <w:sz w:val="22"/>
          <w:szCs w:val="22"/>
        </w:rPr>
      </w:pPr>
      <w:r>
        <w:rPr>
          <w:sz w:val="22"/>
          <w:szCs w:val="22"/>
        </w:rPr>
        <w:t xml:space="preserve">As noted in the SOP, all trash, recycling, and composting should be handled according </w:t>
      </w:r>
      <w:r w:rsidR="00750818">
        <w:rPr>
          <w:sz w:val="22"/>
          <w:szCs w:val="22"/>
        </w:rPr>
        <w:t>to the</w:t>
      </w:r>
      <w:r>
        <w:rPr>
          <w:sz w:val="22"/>
          <w:szCs w:val="22"/>
        </w:rPr>
        <w:t xml:space="preserve"> instructions </w:t>
      </w:r>
      <w:r w:rsidR="00750818">
        <w:rPr>
          <w:sz w:val="22"/>
          <w:szCs w:val="22"/>
        </w:rPr>
        <w:t>provided</w:t>
      </w:r>
      <w:r>
        <w:rPr>
          <w:sz w:val="22"/>
          <w:szCs w:val="22"/>
        </w:rPr>
        <w:t xml:space="preserve"> during the lab orientation meeting. See below.</w:t>
      </w:r>
    </w:p>
    <w:p w14:paraId="3040DB4E" w14:textId="392AFA5F" w:rsidR="003051A9" w:rsidRPr="00A7154C" w:rsidRDefault="003051A9" w:rsidP="00CF0977">
      <w:pPr>
        <w:pStyle w:val="ListParagraph"/>
        <w:numPr>
          <w:ilvl w:val="0"/>
          <w:numId w:val="1"/>
        </w:numPr>
        <w:rPr>
          <w:sz w:val="22"/>
          <w:szCs w:val="22"/>
        </w:rPr>
      </w:pPr>
      <w:r w:rsidRPr="00A7154C">
        <w:rPr>
          <w:sz w:val="22"/>
          <w:szCs w:val="22"/>
        </w:rPr>
        <w:lastRenderedPageBreak/>
        <w:t xml:space="preserve">During the meeting, Christy will go over all parts of the Standards of Operation (SOP), which includes a checklist of all tasks that need to be completed </w:t>
      </w:r>
      <w:r w:rsidR="00FE61EF">
        <w:rPr>
          <w:sz w:val="22"/>
          <w:szCs w:val="22"/>
        </w:rPr>
        <w:t xml:space="preserve">during and </w:t>
      </w:r>
      <w:r w:rsidRPr="00A7154C">
        <w:rPr>
          <w:sz w:val="22"/>
          <w:szCs w:val="22"/>
        </w:rPr>
        <w:t>after</w:t>
      </w:r>
      <w:r w:rsidR="00FE61EF">
        <w:rPr>
          <w:sz w:val="22"/>
          <w:szCs w:val="22"/>
        </w:rPr>
        <w:t xml:space="preserve"> using</w:t>
      </w:r>
      <w:r w:rsidRPr="00A7154C">
        <w:rPr>
          <w:sz w:val="22"/>
          <w:szCs w:val="22"/>
        </w:rPr>
        <w:t xml:space="preserve"> the lab</w:t>
      </w:r>
      <w:r w:rsidR="00FE61EF">
        <w:rPr>
          <w:sz w:val="22"/>
          <w:szCs w:val="22"/>
        </w:rPr>
        <w:t>, prior to</w:t>
      </w:r>
      <w:r w:rsidRPr="00A7154C">
        <w:rPr>
          <w:sz w:val="22"/>
          <w:szCs w:val="22"/>
        </w:rPr>
        <w:t xml:space="preserve"> leaving. These tasks ensure that all </w:t>
      </w:r>
      <w:r w:rsidR="00311611" w:rsidRPr="00A7154C">
        <w:rPr>
          <w:sz w:val="22"/>
          <w:szCs w:val="22"/>
        </w:rPr>
        <w:t>individuals/groups</w:t>
      </w:r>
      <w:r w:rsidRPr="00A7154C">
        <w:rPr>
          <w:sz w:val="22"/>
          <w:szCs w:val="22"/>
        </w:rPr>
        <w:t xml:space="preserve"> </w:t>
      </w:r>
      <w:r w:rsidR="00FE61EF">
        <w:rPr>
          <w:sz w:val="22"/>
          <w:szCs w:val="22"/>
        </w:rPr>
        <w:t>in</w:t>
      </w:r>
      <w:r w:rsidRPr="00A7154C">
        <w:rPr>
          <w:sz w:val="22"/>
          <w:szCs w:val="22"/>
        </w:rPr>
        <w:t xml:space="preserve"> Wallace 403 will</w:t>
      </w:r>
      <w:r w:rsidR="00311611" w:rsidRPr="00A7154C">
        <w:rPr>
          <w:sz w:val="22"/>
          <w:szCs w:val="22"/>
        </w:rPr>
        <w:t xml:space="preserve"> leave the lab </w:t>
      </w:r>
      <w:r w:rsidR="007F5636">
        <w:rPr>
          <w:sz w:val="22"/>
          <w:szCs w:val="22"/>
        </w:rPr>
        <w:t>as</w:t>
      </w:r>
      <w:r w:rsidR="00311611" w:rsidRPr="00A7154C">
        <w:rPr>
          <w:sz w:val="22"/>
          <w:szCs w:val="22"/>
        </w:rPr>
        <w:t xml:space="preserve"> they found it, which is clean, sanitized, wi</w:t>
      </w:r>
      <w:r w:rsidR="007F5636">
        <w:rPr>
          <w:sz w:val="22"/>
          <w:szCs w:val="22"/>
        </w:rPr>
        <w:t>th</w:t>
      </w:r>
      <w:r w:rsidR="00311611" w:rsidRPr="00A7154C">
        <w:rPr>
          <w:sz w:val="22"/>
          <w:szCs w:val="22"/>
        </w:rPr>
        <w:t xml:space="preserve"> all items in their designated storage</w:t>
      </w:r>
      <w:r w:rsidR="00FE61EF">
        <w:rPr>
          <w:sz w:val="22"/>
          <w:szCs w:val="22"/>
        </w:rPr>
        <w:t xml:space="preserve"> </w:t>
      </w:r>
      <w:r w:rsidR="00311611" w:rsidRPr="00A7154C">
        <w:rPr>
          <w:sz w:val="22"/>
          <w:szCs w:val="22"/>
        </w:rPr>
        <w:t>place.</w:t>
      </w:r>
    </w:p>
    <w:p w14:paraId="5003A15B" w14:textId="628A7E8A" w:rsidR="00311611" w:rsidRPr="00A7154C" w:rsidRDefault="00311611" w:rsidP="00CF0977">
      <w:pPr>
        <w:pStyle w:val="ListParagraph"/>
        <w:numPr>
          <w:ilvl w:val="0"/>
          <w:numId w:val="1"/>
        </w:numPr>
        <w:rPr>
          <w:sz w:val="22"/>
          <w:szCs w:val="22"/>
        </w:rPr>
      </w:pPr>
      <w:r w:rsidRPr="00A7154C">
        <w:rPr>
          <w:sz w:val="22"/>
          <w:szCs w:val="22"/>
        </w:rPr>
        <w:t xml:space="preserve">The SOP </w:t>
      </w:r>
      <w:r w:rsidR="00E61776">
        <w:rPr>
          <w:sz w:val="22"/>
          <w:szCs w:val="22"/>
        </w:rPr>
        <w:t>document</w:t>
      </w:r>
      <w:r w:rsidRPr="00A7154C">
        <w:rPr>
          <w:sz w:val="22"/>
          <w:szCs w:val="22"/>
        </w:rPr>
        <w:t xml:space="preserve"> must be completed, signed</w:t>
      </w:r>
      <w:r w:rsidR="00E61776">
        <w:rPr>
          <w:sz w:val="22"/>
          <w:szCs w:val="22"/>
        </w:rPr>
        <w:t xml:space="preserve">, </w:t>
      </w:r>
      <w:r w:rsidRPr="00A7154C">
        <w:rPr>
          <w:sz w:val="22"/>
          <w:szCs w:val="22"/>
        </w:rPr>
        <w:t xml:space="preserve">and dated by the “person responsible” for reserving Wallace 403. It should be left on the countertop in the instructor kitchen. </w:t>
      </w:r>
    </w:p>
    <w:p w14:paraId="52226E70" w14:textId="5390EF46" w:rsidR="00311611" w:rsidRPr="00A7154C" w:rsidRDefault="00311611" w:rsidP="00CF0977">
      <w:pPr>
        <w:pStyle w:val="ListParagraph"/>
        <w:numPr>
          <w:ilvl w:val="0"/>
          <w:numId w:val="1"/>
        </w:numPr>
        <w:rPr>
          <w:sz w:val="22"/>
          <w:szCs w:val="22"/>
        </w:rPr>
      </w:pPr>
      <w:r w:rsidRPr="00A7154C">
        <w:rPr>
          <w:sz w:val="22"/>
          <w:szCs w:val="22"/>
        </w:rPr>
        <w:t xml:space="preserve">After Wallace 403 has been </w:t>
      </w:r>
      <w:r w:rsidR="00E61776">
        <w:rPr>
          <w:sz w:val="22"/>
          <w:szCs w:val="22"/>
        </w:rPr>
        <w:t>used</w:t>
      </w:r>
      <w:r w:rsidRPr="00A7154C">
        <w:rPr>
          <w:sz w:val="22"/>
          <w:szCs w:val="22"/>
        </w:rPr>
        <w:t>, Christy Lee will check the laboratory space cleanliness and its overall condition. I</w:t>
      </w:r>
      <w:r w:rsidR="00E61776">
        <w:rPr>
          <w:sz w:val="22"/>
          <w:szCs w:val="22"/>
        </w:rPr>
        <w:t>f</w:t>
      </w:r>
      <w:r w:rsidRPr="00A7154C">
        <w:rPr>
          <w:sz w:val="22"/>
          <w:szCs w:val="22"/>
        </w:rPr>
        <w:t xml:space="preserve"> something is damaged, broken, missing</w:t>
      </w:r>
      <w:r w:rsidR="00E61776">
        <w:rPr>
          <w:sz w:val="22"/>
          <w:szCs w:val="22"/>
        </w:rPr>
        <w:t>,</w:t>
      </w:r>
      <w:r w:rsidRPr="00A7154C">
        <w:rPr>
          <w:sz w:val="22"/>
          <w:szCs w:val="22"/>
        </w:rPr>
        <w:t xml:space="preserve"> or not cleaned and stored properly, Christy will contact the “person responsible” to request </w:t>
      </w:r>
      <w:r w:rsidR="00E61776">
        <w:rPr>
          <w:sz w:val="22"/>
          <w:szCs w:val="22"/>
        </w:rPr>
        <w:t>that they</w:t>
      </w:r>
      <w:r w:rsidRPr="00A7154C">
        <w:rPr>
          <w:sz w:val="22"/>
          <w:szCs w:val="22"/>
        </w:rPr>
        <w:t xml:space="preserve"> (or someone from their group) return to Wallace 403 as soon as possible to address these deficiencies.</w:t>
      </w:r>
    </w:p>
    <w:p w14:paraId="5C65B760" w14:textId="7A382F5C" w:rsidR="00311611" w:rsidRDefault="00311611" w:rsidP="00CF0977">
      <w:pPr>
        <w:pStyle w:val="ListParagraph"/>
        <w:numPr>
          <w:ilvl w:val="0"/>
          <w:numId w:val="1"/>
        </w:numPr>
        <w:rPr>
          <w:sz w:val="22"/>
          <w:szCs w:val="22"/>
        </w:rPr>
      </w:pPr>
      <w:r w:rsidRPr="00A7154C">
        <w:rPr>
          <w:sz w:val="22"/>
          <w:szCs w:val="22"/>
        </w:rPr>
        <w:t>The cost of any damaged, broken</w:t>
      </w:r>
      <w:r w:rsidR="00E61776">
        <w:rPr>
          <w:sz w:val="22"/>
          <w:szCs w:val="22"/>
        </w:rPr>
        <w:t>,</w:t>
      </w:r>
      <w:r w:rsidRPr="00A7154C">
        <w:rPr>
          <w:sz w:val="22"/>
          <w:szCs w:val="22"/>
        </w:rPr>
        <w:t xml:space="preserve"> or missing item must be covered by the group who reserved Wallace 403. If applicable, Christy will share the procedure for replacing the item.</w:t>
      </w:r>
    </w:p>
    <w:p w14:paraId="3AF071A9" w14:textId="1EB3E0FC" w:rsidR="00195149" w:rsidRPr="00A7154C" w:rsidRDefault="00195149" w:rsidP="00CF0977">
      <w:pPr>
        <w:pStyle w:val="ListParagraph"/>
        <w:numPr>
          <w:ilvl w:val="0"/>
          <w:numId w:val="1"/>
        </w:numPr>
        <w:rPr>
          <w:sz w:val="22"/>
          <w:szCs w:val="22"/>
        </w:rPr>
      </w:pPr>
      <w:r>
        <w:rPr>
          <w:sz w:val="22"/>
          <w:szCs w:val="22"/>
        </w:rPr>
        <w:t>The lab must always be locked when it is not in use. Upon agreeing to meet these terms for reserving Wallace 403, the “person responsible” will be given an access code to open the door to Wallace 403 during the time they have reserved this space. The code is unique to each group and will only work during the reserved period.</w:t>
      </w:r>
    </w:p>
    <w:p w14:paraId="67022767" w14:textId="3D6EE4FC" w:rsidR="00311611" w:rsidRPr="00A7154C" w:rsidRDefault="00311611" w:rsidP="00E61776">
      <w:pPr>
        <w:jc w:val="both"/>
        <w:rPr>
          <w:sz w:val="22"/>
          <w:szCs w:val="22"/>
        </w:rPr>
      </w:pPr>
      <w:r w:rsidRPr="00A7154C">
        <w:rPr>
          <w:sz w:val="22"/>
          <w:szCs w:val="22"/>
        </w:rPr>
        <w:t xml:space="preserve">We are excited to share our </w:t>
      </w:r>
      <w:r w:rsidR="00195149">
        <w:rPr>
          <w:sz w:val="22"/>
          <w:szCs w:val="22"/>
        </w:rPr>
        <w:t>new</w:t>
      </w:r>
      <w:r w:rsidRPr="00A7154C">
        <w:rPr>
          <w:sz w:val="22"/>
          <w:szCs w:val="22"/>
        </w:rPr>
        <w:t xml:space="preserve"> teaching kitchens </w:t>
      </w:r>
      <w:r w:rsidR="00A7154C" w:rsidRPr="00A7154C">
        <w:rPr>
          <w:sz w:val="22"/>
          <w:szCs w:val="22"/>
        </w:rPr>
        <w:t xml:space="preserve">in Wallace 403 </w:t>
      </w:r>
      <w:r w:rsidRPr="00A7154C">
        <w:rPr>
          <w:sz w:val="22"/>
          <w:szCs w:val="22"/>
        </w:rPr>
        <w:t xml:space="preserve">with the Virginia Tech community!  We hope that your food preparation experiences are </w:t>
      </w:r>
      <w:r w:rsidR="00A7154C" w:rsidRPr="00A7154C">
        <w:rPr>
          <w:sz w:val="22"/>
          <w:szCs w:val="22"/>
        </w:rPr>
        <w:t>enjoyable and meaningful</w:t>
      </w:r>
      <w:r w:rsidR="00E61776">
        <w:rPr>
          <w:sz w:val="22"/>
          <w:szCs w:val="22"/>
        </w:rPr>
        <w:t>, and</w:t>
      </w:r>
      <w:r w:rsidR="00A7154C" w:rsidRPr="00A7154C">
        <w:rPr>
          <w:sz w:val="22"/>
          <w:szCs w:val="22"/>
        </w:rPr>
        <w:t xml:space="preserve"> we thank you for doing your part to help keep this </w:t>
      </w:r>
      <w:r w:rsidR="007C5916">
        <w:rPr>
          <w:sz w:val="22"/>
          <w:szCs w:val="22"/>
        </w:rPr>
        <w:t>lab</w:t>
      </w:r>
      <w:r w:rsidR="00A7154C" w:rsidRPr="00A7154C">
        <w:rPr>
          <w:sz w:val="22"/>
          <w:szCs w:val="22"/>
        </w:rPr>
        <w:t xml:space="preserve"> safe, clean, efficient, and beautiful so that we may share it with others for many years to come. </w:t>
      </w:r>
      <w:r w:rsidR="00E61776">
        <w:rPr>
          <w:sz w:val="22"/>
          <w:szCs w:val="22"/>
        </w:rPr>
        <w:t>Again, w</w:t>
      </w:r>
      <w:r w:rsidR="00A7154C" w:rsidRPr="00A7154C">
        <w:rPr>
          <w:sz w:val="22"/>
          <w:szCs w:val="22"/>
        </w:rPr>
        <w:t xml:space="preserve">e thank you very much for your professionalism and courtesy! </w:t>
      </w:r>
    </w:p>
    <w:p w14:paraId="31094325" w14:textId="7F5CA220" w:rsidR="00A7154C" w:rsidRPr="00A7154C" w:rsidRDefault="00A7154C" w:rsidP="00311611">
      <w:pPr>
        <w:rPr>
          <w:sz w:val="22"/>
          <w:szCs w:val="22"/>
        </w:rPr>
      </w:pPr>
      <w:r w:rsidRPr="00A7154C">
        <w:rPr>
          <w:sz w:val="22"/>
          <w:szCs w:val="22"/>
        </w:rPr>
        <w:t>Should you have any questions or concerns, please do not hesitate to contact Christy Lee (</w:t>
      </w:r>
      <w:hyperlink r:id="rId10" w:history="1">
        <w:r w:rsidRPr="00A7154C">
          <w:rPr>
            <w:rStyle w:val="Hyperlink"/>
            <w:sz w:val="22"/>
            <w:szCs w:val="22"/>
          </w:rPr>
          <w:t>christybl@vt.edu</w:t>
        </w:r>
      </w:hyperlink>
      <w:r w:rsidRPr="00A7154C">
        <w:rPr>
          <w:sz w:val="22"/>
          <w:szCs w:val="22"/>
        </w:rPr>
        <w:t>) or Nicolin Girmes-Grieco (</w:t>
      </w:r>
      <w:hyperlink r:id="rId11" w:history="1">
        <w:r w:rsidRPr="00A7154C">
          <w:rPr>
            <w:rStyle w:val="Hyperlink"/>
            <w:sz w:val="22"/>
            <w:szCs w:val="22"/>
          </w:rPr>
          <w:t>ngirmes@vt.edu</w:t>
        </w:r>
      </w:hyperlink>
      <w:r w:rsidRPr="00A7154C">
        <w:rPr>
          <w:sz w:val="22"/>
          <w:szCs w:val="22"/>
        </w:rPr>
        <w:t xml:space="preserve">) </w:t>
      </w:r>
    </w:p>
    <w:p w14:paraId="50687B71" w14:textId="0B12E4FE" w:rsidR="00A7154C" w:rsidRDefault="00B4712B" w:rsidP="00B4712B">
      <w:pPr>
        <w:jc w:val="both"/>
        <w:rPr>
          <w:sz w:val="22"/>
          <w:szCs w:val="22"/>
        </w:rPr>
      </w:pPr>
      <w:r>
        <w:rPr>
          <w:sz w:val="22"/>
          <w:szCs w:val="22"/>
        </w:rPr>
        <w:t xml:space="preserve">By signing this document, the person responsible acknowledges that they have read this procedure and the SOP; that they have asked questions to seek clarification (if applicable); and that they (and all persons in their group) agree to abide by </w:t>
      </w:r>
      <w:r w:rsidR="00EA0AC7">
        <w:rPr>
          <w:sz w:val="22"/>
          <w:szCs w:val="22"/>
        </w:rPr>
        <w:t>the</w:t>
      </w:r>
      <w:r>
        <w:rPr>
          <w:sz w:val="22"/>
          <w:szCs w:val="22"/>
        </w:rPr>
        <w:t xml:space="preserve"> terms for reserving the lab space, for utilizing the space and its inventory, and for maintaining it in excellent condition. </w:t>
      </w:r>
    </w:p>
    <w:p w14:paraId="498424BA" w14:textId="5670FC8F" w:rsidR="00B4712B" w:rsidRDefault="00B4712B" w:rsidP="00B4712B">
      <w:pPr>
        <w:jc w:val="both"/>
        <w:rPr>
          <w:sz w:val="22"/>
          <w:szCs w:val="22"/>
        </w:rPr>
      </w:pPr>
      <w:r>
        <w:rPr>
          <w:sz w:val="22"/>
          <w:szCs w:val="22"/>
        </w:rPr>
        <w:t>Thank you!</w:t>
      </w:r>
    </w:p>
    <w:p w14:paraId="5E266D4C" w14:textId="77777777" w:rsidR="00B4712B" w:rsidRDefault="00B4712B" w:rsidP="00B4712B">
      <w:pPr>
        <w:jc w:val="both"/>
        <w:rPr>
          <w:sz w:val="22"/>
          <w:szCs w:val="22"/>
        </w:rPr>
      </w:pPr>
    </w:p>
    <w:p w14:paraId="0868313C" w14:textId="77777777" w:rsidR="00EA0AC7" w:rsidRDefault="00EA0AC7" w:rsidP="00B4712B">
      <w:pPr>
        <w:jc w:val="both"/>
        <w:rPr>
          <w:sz w:val="22"/>
          <w:szCs w:val="22"/>
        </w:rPr>
      </w:pPr>
    </w:p>
    <w:p w14:paraId="2C704AFD" w14:textId="77333DD4" w:rsidR="00B4712B" w:rsidRDefault="00B4712B" w:rsidP="00EA0AC7">
      <w:pPr>
        <w:spacing w:line="240" w:lineRule="auto"/>
        <w:jc w:val="both"/>
        <w:rPr>
          <w:sz w:val="22"/>
          <w:szCs w:val="22"/>
        </w:rPr>
      </w:pPr>
      <w:r>
        <w:rPr>
          <w:sz w:val="22"/>
          <w:szCs w:val="22"/>
        </w:rPr>
        <w:t xml:space="preserve">____________________________________________________            </w:t>
      </w:r>
      <w:r w:rsidR="00EA0AC7">
        <w:rPr>
          <w:sz w:val="22"/>
          <w:szCs w:val="22"/>
        </w:rPr>
        <w:t>____________________________________</w:t>
      </w:r>
      <w:r>
        <w:rPr>
          <w:sz w:val="22"/>
          <w:szCs w:val="22"/>
        </w:rPr>
        <w:t xml:space="preserve">       </w:t>
      </w:r>
    </w:p>
    <w:p w14:paraId="275C68AC" w14:textId="4DB9595F" w:rsidR="00EA0AC7" w:rsidRDefault="00EA0AC7" w:rsidP="00EA0AC7">
      <w:pPr>
        <w:spacing w:line="240" w:lineRule="auto"/>
        <w:jc w:val="both"/>
        <w:rPr>
          <w:sz w:val="22"/>
          <w:szCs w:val="22"/>
        </w:rPr>
      </w:pPr>
      <w:r>
        <w:rPr>
          <w:sz w:val="22"/>
          <w:szCs w:val="22"/>
        </w:rPr>
        <w:t xml:space="preserve">Printed </w:t>
      </w:r>
      <w:r w:rsidR="00B4712B">
        <w:rPr>
          <w:sz w:val="22"/>
          <w:szCs w:val="22"/>
        </w:rPr>
        <w:t xml:space="preserve">Name </w:t>
      </w:r>
      <w:r>
        <w:rPr>
          <w:sz w:val="22"/>
          <w:szCs w:val="22"/>
        </w:rPr>
        <w:t>(p</w:t>
      </w:r>
      <w:r w:rsidR="00B4712B">
        <w:rPr>
          <w:sz w:val="22"/>
          <w:szCs w:val="22"/>
        </w:rPr>
        <w:t>erson responsible for reserving WAL 403</w:t>
      </w:r>
      <w:r>
        <w:rPr>
          <w:sz w:val="22"/>
          <w:szCs w:val="22"/>
        </w:rPr>
        <w:t>)</w:t>
      </w:r>
      <w:r w:rsidR="00B4712B">
        <w:rPr>
          <w:sz w:val="22"/>
          <w:szCs w:val="22"/>
        </w:rPr>
        <w:t xml:space="preserve">    </w:t>
      </w:r>
      <w:r>
        <w:rPr>
          <w:sz w:val="22"/>
          <w:szCs w:val="22"/>
        </w:rPr>
        <w:tab/>
        <w:t xml:space="preserve">                            Signature </w:t>
      </w:r>
    </w:p>
    <w:p w14:paraId="3F98F0D6" w14:textId="77777777" w:rsidR="00EA0AC7" w:rsidRDefault="00EA0AC7" w:rsidP="00B4712B">
      <w:pPr>
        <w:jc w:val="both"/>
        <w:rPr>
          <w:sz w:val="22"/>
          <w:szCs w:val="22"/>
        </w:rPr>
      </w:pPr>
    </w:p>
    <w:p w14:paraId="1971EC22" w14:textId="0E01A831" w:rsidR="00B4712B" w:rsidRDefault="00EA0AC7" w:rsidP="00195149">
      <w:pPr>
        <w:jc w:val="both"/>
        <w:rPr>
          <w:sz w:val="22"/>
          <w:szCs w:val="22"/>
        </w:rPr>
      </w:pPr>
      <w:r>
        <w:rPr>
          <w:sz w:val="22"/>
          <w:szCs w:val="22"/>
        </w:rPr>
        <w:t xml:space="preserve">Mobile </w:t>
      </w:r>
      <w:r w:rsidR="00B4712B">
        <w:rPr>
          <w:sz w:val="22"/>
          <w:szCs w:val="22"/>
        </w:rPr>
        <w:t>Phone: __________________________</w:t>
      </w:r>
      <w:r>
        <w:rPr>
          <w:sz w:val="22"/>
          <w:szCs w:val="22"/>
        </w:rPr>
        <w:t>___</w:t>
      </w:r>
      <w:r>
        <w:rPr>
          <w:sz w:val="22"/>
          <w:szCs w:val="22"/>
        </w:rPr>
        <w:tab/>
      </w:r>
      <w:r>
        <w:rPr>
          <w:sz w:val="22"/>
          <w:szCs w:val="22"/>
        </w:rPr>
        <w:tab/>
        <w:t>Date Signed: ______________________</w:t>
      </w:r>
      <w:r w:rsidR="00195149">
        <w:rPr>
          <w:sz w:val="22"/>
          <w:szCs w:val="22"/>
        </w:rPr>
        <w:t>_</w:t>
      </w:r>
    </w:p>
    <w:p w14:paraId="01C7C61A" w14:textId="5AA675D7" w:rsidR="00A7154C" w:rsidRPr="00A7154C" w:rsidRDefault="00A7154C" w:rsidP="00311611">
      <w:pPr>
        <w:rPr>
          <w:sz w:val="22"/>
          <w:szCs w:val="22"/>
        </w:rPr>
      </w:pPr>
    </w:p>
    <w:sectPr w:rsidR="00A7154C" w:rsidRPr="00A7154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irmes-Grieco, Nicolin" w:date="2025-02-21T12:34:00Z" w:initials="NG">
    <w:p w14:paraId="35BBAD6E" w14:textId="77777777" w:rsidR="00DB48BD" w:rsidRDefault="00DB48BD" w:rsidP="00DB48BD">
      <w:pPr>
        <w:pStyle w:val="CommentText"/>
      </w:pPr>
      <w:r>
        <w:rPr>
          <w:rStyle w:val="CommentReference"/>
        </w:rPr>
        <w:annotationRef/>
      </w:r>
      <w:r>
        <w:t xml:space="preserve">This is where we would now say, “use this form” (with the link to the form) instead of “contact Christy…”. </w:t>
      </w:r>
    </w:p>
  </w:comment>
  <w:comment w:id="1" w:author="Girmes-Grieco, Nicolin" w:date="2025-02-21T12:37:00Z" w:initials="NG">
    <w:p w14:paraId="441AB5F2" w14:textId="77777777" w:rsidR="00DB48BD" w:rsidRDefault="00DB48BD" w:rsidP="00DB48BD">
      <w:pPr>
        <w:pStyle w:val="CommentText"/>
      </w:pPr>
      <w:r>
        <w:rPr>
          <w:rStyle w:val="CommentReference"/>
        </w:rPr>
        <w:annotationRef/>
      </w:r>
      <w:r>
        <w:t>Again, instead write, “Use this form [link] to schedule…”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BBAD6E" w15:done="0"/>
  <w15:commentEx w15:paraId="441AB5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7FDEE9" w16cex:dateUtc="2025-02-21T17:34:00Z"/>
  <w16cex:commentExtensible w16cex:durableId="33F7318E" w16cex:dateUtc="2025-02-21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BBAD6E" w16cid:durableId="637FDEE9"/>
  <w16cid:commentId w16cid:paraId="441AB5F2" w16cid:durableId="33F731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072D3"/>
    <w:multiLevelType w:val="hybridMultilevel"/>
    <w:tmpl w:val="2962F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1790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rmes-Grieco, Nicolin">
    <w15:presenceInfo w15:providerId="AD" w15:userId="S::ngirmes@vt.edu::e73ec5c2-aa8d-408d-a368-a0fdd0db0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77"/>
    <w:rsid w:val="00195149"/>
    <w:rsid w:val="003051A9"/>
    <w:rsid w:val="00311611"/>
    <w:rsid w:val="00357B69"/>
    <w:rsid w:val="004A4351"/>
    <w:rsid w:val="00750818"/>
    <w:rsid w:val="007C5916"/>
    <w:rsid w:val="007F5636"/>
    <w:rsid w:val="00867E00"/>
    <w:rsid w:val="00875E2E"/>
    <w:rsid w:val="0092483C"/>
    <w:rsid w:val="00924CD1"/>
    <w:rsid w:val="0093020F"/>
    <w:rsid w:val="00A7154C"/>
    <w:rsid w:val="00B4712B"/>
    <w:rsid w:val="00B83BFA"/>
    <w:rsid w:val="00CE6613"/>
    <w:rsid w:val="00CF0977"/>
    <w:rsid w:val="00D51368"/>
    <w:rsid w:val="00D55F02"/>
    <w:rsid w:val="00DB48BD"/>
    <w:rsid w:val="00E23975"/>
    <w:rsid w:val="00E61776"/>
    <w:rsid w:val="00EA0AC7"/>
    <w:rsid w:val="00FE6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B235"/>
  <w15:chartTrackingRefBased/>
  <w15:docId w15:val="{927833AA-C38C-416A-85DC-60831EFC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9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09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09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9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9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9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9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9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9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9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09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09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9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9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9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9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9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977"/>
    <w:rPr>
      <w:rFonts w:eastAsiaTheme="majorEastAsia" w:cstheme="majorBidi"/>
      <w:color w:val="272727" w:themeColor="text1" w:themeTint="D8"/>
    </w:rPr>
  </w:style>
  <w:style w:type="paragraph" w:styleId="Title">
    <w:name w:val="Title"/>
    <w:basedOn w:val="Normal"/>
    <w:next w:val="Normal"/>
    <w:link w:val="TitleChar"/>
    <w:uiPriority w:val="10"/>
    <w:qFormat/>
    <w:rsid w:val="00CF09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9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9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9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977"/>
    <w:pPr>
      <w:spacing w:before="160"/>
      <w:jc w:val="center"/>
    </w:pPr>
    <w:rPr>
      <w:i/>
      <w:iCs/>
      <w:color w:val="404040" w:themeColor="text1" w:themeTint="BF"/>
    </w:rPr>
  </w:style>
  <w:style w:type="character" w:customStyle="1" w:styleId="QuoteChar">
    <w:name w:val="Quote Char"/>
    <w:basedOn w:val="DefaultParagraphFont"/>
    <w:link w:val="Quote"/>
    <w:uiPriority w:val="29"/>
    <w:rsid w:val="00CF0977"/>
    <w:rPr>
      <w:i/>
      <w:iCs/>
      <w:color w:val="404040" w:themeColor="text1" w:themeTint="BF"/>
    </w:rPr>
  </w:style>
  <w:style w:type="paragraph" w:styleId="ListParagraph">
    <w:name w:val="List Paragraph"/>
    <w:basedOn w:val="Normal"/>
    <w:uiPriority w:val="34"/>
    <w:qFormat/>
    <w:rsid w:val="00CF0977"/>
    <w:pPr>
      <w:ind w:left="720"/>
      <w:contextualSpacing/>
    </w:pPr>
  </w:style>
  <w:style w:type="character" w:styleId="IntenseEmphasis">
    <w:name w:val="Intense Emphasis"/>
    <w:basedOn w:val="DefaultParagraphFont"/>
    <w:uiPriority w:val="21"/>
    <w:qFormat/>
    <w:rsid w:val="00CF0977"/>
    <w:rPr>
      <w:i/>
      <w:iCs/>
      <w:color w:val="0F4761" w:themeColor="accent1" w:themeShade="BF"/>
    </w:rPr>
  </w:style>
  <w:style w:type="paragraph" w:styleId="IntenseQuote">
    <w:name w:val="Intense Quote"/>
    <w:basedOn w:val="Normal"/>
    <w:next w:val="Normal"/>
    <w:link w:val="IntenseQuoteChar"/>
    <w:uiPriority w:val="30"/>
    <w:qFormat/>
    <w:rsid w:val="00CF09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977"/>
    <w:rPr>
      <w:i/>
      <w:iCs/>
      <w:color w:val="0F4761" w:themeColor="accent1" w:themeShade="BF"/>
    </w:rPr>
  </w:style>
  <w:style w:type="character" w:styleId="IntenseReference">
    <w:name w:val="Intense Reference"/>
    <w:basedOn w:val="DefaultParagraphFont"/>
    <w:uiPriority w:val="32"/>
    <w:qFormat/>
    <w:rsid w:val="00CF0977"/>
    <w:rPr>
      <w:b/>
      <w:bCs/>
      <w:smallCaps/>
      <w:color w:val="0F4761" w:themeColor="accent1" w:themeShade="BF"/>
      <w:spacing w:val="5"/>
    </w:rPr>
  </w:style>
  <w:style w:type="character" w:styleId="Hyperlink">
    <w:name w:val="Hyperlink"/>
    <w:basedOn w:val="DefaultParagraphFont"/>
    <w:uiPriority w:val="99"/>
    <w:unhideWhenUsed/>
    <w:rsid w:val="00CF0977"/>
    <w:rPr>
      <w:color w:val="467886" w:themeColor="hyperlink"/>
      <w:u w:val="single"/>
    </w:rPr>
  </w:style>
  <w:style w:type="character" w:styleId="UnresolvedMention">
    <w:name w:val="Unresolved Mention"/>
    <w:basedOn w:val="DefaultParagraphFont"/>
    <w:uiPriority w:val="99"/>
    <w:semiHidden/>
    <w:unhideWhenUsed/>
    <w:rsid w:val="00CF0977"/>
    <w:rPr>
      <w:color w:val="605E5C"/>
      <w:shd w:val="clear" w:color="auto" w:fill="E1DFDD"/>
    </w:rPr>
  </w:style>
  <w:style w:type="character" w:styleId="CommentReference">
    <w:name w:val="annotation reference"/>
    <w:basedOn w:val="DefaultParagraphFont"/>
    <w:uiPriority w:val="99"/>
    <w:semiHidden/>
    <w:unhideWhenUsed/>
    <w:rsid w:val="00DB48BD"/>
    <w:rPr>
      <w:sz w:val="16"/>
      <w:szCs w:val="16"/>
    </w:rPr>
  </w:style>
  <w:style w:type="paragraph" w:styleId="CommentText">
    <w:name w:val="annotation text"/>
    <w:basedOn w:val="Normal"/>
    <w:link w:val="CommentTextChar"/>
    <w:uiPriority w:val="99"/>
    <w:unhideWhenUsed/>
    <w:rsid w:val="00DB48BD"/>
    <w:pPr>
      <w:spacing w:line="240" w:lineRule="auto"/>
    </w:pPr>
    <w:rPr>
      <w:sz w:val="20"/>
      <w:szCs w:val="20"/>
    </w:rPr>
  </w:style>
  <w:style w:type="character" w:customStyle="1" w:styleId="CommentTextChar">
    <w:name w:val="Comment Text Char"/>
    <w:basedOn w:val="DefaultParagraphFont"/>
    <w:link w:val="CommentText"/>
    <w:uiPriority w:val="99"/>
    <w:rsid w:val="00DB48BD"/>
    <w:rPr>
      <w:sz w:val="20"/>
      <w:szCs w:val="20"/>
    </w:rPr>
  </w:style>
  <w:style w:type="paragraph" w:styleId="CommentSubject">
    <w:name w:val="annotation subject"/>
    <w:basedOn w:val="CommentText"/>
    <w:next w:val="CommentText"/>
    <w:link w:val="CommentSubjectChar"/>
    <w:uiPriority w:val="99"/>
    <w:semiHidden/>
    <w:unhideWhenUsed/>
    <w:rsid w:val="00DB48BD"/>
    <w:rPr>
      <w:b/>
      <w:bCs/>
    </w:rPr>
  </w:style>
  <w:style w:type="character" w:customStyle="1" w:styleId="CommentSubjectChar">
    <w:name w:val="Comment Subject Char"/>
    <w:basedOn w:val="CommentTextChar"/>
    <w:link w:val="CommentSubject"/>
    <w:uiPriority w:val="99"/>
    <w:semiHidden/>
    <w:rsid w:val="00DB48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mailto:ngirmes@vt.edu" TargetMode="External"/><Relationship Id="rId5" Type="http://schemas.openxmlformats.org/officeDocument/2006/relationships/hyperlink" Target="mailto:christybl@vt.edu" TargetMode="External"/><Relationship Id="rId10" Type="http://schemas.openxmlformats.org/officeDocument/2006/relationships/hyperlink" Target="mailto:christybl@vt.edu"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Girmes-Grieco, Nicolin</dc:creator>
  <cp:keywords/>
  <dc:description/>
  <cp:lastModifiedBy>Girmes-Grieco, Nicolin</cp:lastModifiedBy>
  <cp:revision>2</cp:revision>
  <dcterms:created xsi:type="dcterms:W3CDTF">2025-02-21T17:53:00Z</dcterms:created>
  <dcterms:modified xsi:type="dcterms:W3CDTF">2025-02-21T17:53:00Z</dcterms:modified>
</cp:coreProperties>
</file>